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71" w:rsidRPr="00152925" w:rsidRDefault="0010663E">
      <w:pPr>
        <w:spacing w:before="280" w:after="28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52925">
        <w:rPr>
          <w:rFonts w:ascii="Times New Roman" w:hAnsi="Times New Roman"/>
          <w:sz w:val="24"/>
          <w:szCs w:val="24"/>
        </w:rPr>
        <w:t xml:space="preserve">     </w:t>
      </w:r>
      <w:r w:rsidRPr="0015292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</w:t>
      </w:r>
      <w:r w:rsidRPr="00152925">
        <w:rPr>
          <w:rFonts w:ascii="Times New Roman" w:eastAsia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 wp14:anchorId="1CB6FF43" wp14:editId="336B641D">
            <wp:extent cx="304800" cy="445135"/>
            <wp:effectExtent l="0" t="0" r="0" b="0"/>
            <wp:docPr id="1" name="Picture 1" descr="http://narodne-novine.nn.hr/images/grb-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narodne-novine.nn.hr/images/grb-rh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171" w:rsidRPr="00152925" w:rsidRDefault="0010663E">
      <w:pPr>
        <w:tabs>
          <w:tab w:val="left" w:pos="567"/>
        </w:tabs>
        <w:spacing w:beforeAutospacing="0" w:afterAutospacing="0"/>
        <w:jc w:val="left"/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b/>
          <w:sz w:val="24"/>
          <w:szCs w:val="24"/>
          <w:lang w:eastAsia="hr-HR"/>
        </w:rPr>
        <w:t>REPUBLIKA HRVATSKA</w:t>
      </w:r>
    </w:p>
    <w:p w:rsidR="00961171" w:rsidRPr="00152925" w:rsidRDefault="0010663E">
      <w:pPr>
        <w:spacing w:beforeAutospacing="0" w:afterAutospacing="0"/>
        <w:jc w:val="left"/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b/>
          <w:sz w:val="24"/>
          <w:szCs w:val="24"/>
          <w:lang w:eastAsia="hr-HR"/>
        </w:rPr>
        <w:t>LIČKO-SENJSKA ŽUPANIJA</w:t>
      </w:r>
    </w:p>
    <w:p w:rsidR="00961171" w:rsidRPr="00152925" w:rsidRDefault="0010663E">
      <w:pPr>
        <w:spacing w:beforeAutospacing="0" w:afterAutospacing="0"/>
        <w:jc w:val="left"/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b/>
          <w:sz w:val="24"/>
          <w:szCs w:val="24"/>
          <w:lang w:eastAsia="hr-HR"/>
        </w:rPr>
        <w:t>OPĆINA PERUŠIĆ</w:t>
      </w:r>
    </w:p>
    <w:p w:rsidR="00961171" w:rsidRPr="00152925" w:rsidRDefault="0010663E">
      <w:pPr>
        <w:spacing w:beforeAutospacing="0" w:afterAutospacing="0"/>
        <w:jc w:val="left"/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b/>
          <w:sz w:val="24"/>
          <w:szCs w:val="24"/>
          <w:lang w:eastAsia="hr-HR"/>
        </w:rPr>
        <w:t>OPĆINSKO VIJEĆE</w:t>
      </w:r>
    </w:p>
    <w:p w:rsidR="00961171" w:rsidRPr="00152925" w:rsidRDefault="0010663E">
      <w:pPr>
        <w:spacing w:beforeAutospacing="0" w:afterAutospacing="0"/>
        <w:jc w:val="left"/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</w:p>
    <w:p w:rsidR="00961171" w:rsidRPr="00152925" w:rsidRDefault="0010663E">
      <w:pPr>
        <w:spacing w:beforeAutospacing="0" w:afterAutospacing="0"/>
        <w:jc w:val="left"/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</w:p>
    <w:p w:rsidR="00961171" w:rsidRPr="00152925" w:rsidRDefault="0010663E">
      <w:pPr>
        <w:spacing w:beforeAutospacing="0" w:afterAutospacing="0"/>
        <w:jc w:val="left"/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Perušić,  </w:t>
      </w:r>
    </w:p>
    <w:p w:rsidR="00961171" w:rsidRPr="00152925" w:rsidRDefault="00961171">
      <w:pPr>
        <w:spacing w:beforeAutospacing="0" w:afterAutospacing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1171" w:rsidRPr="00152925" w:rsidRDefault="0010663E">
      <w:pPr>
        <w:ind w:firstLine="708"/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članka čl. 35. Zakona o lokalnoj i područnoj (regionalnoj) samoupravi (»Narodne novine«, br. 33/01, 60/01, 129/05, 109/07, 125/08, 36/09, 150/11, 144/12, 19/13, 137/15, 123/17, 98/19 i 144/20), članka 20. Zakona o lokalnim porezima (Narodne novine br. 115/16, 101/17, 114/22, 114/23 i 152/24) i članka 30. i 85.  Statuta Općine Perušić  </w:t>
      </w:r>
      <w:bookmarkStart w:id="0" w:name="_Hlk149544200"/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>(</w:t>
      </w:r>
      <w:bookmarkStart w:id="1" w:name="_Hlk149543980"/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>„Županijski glasnik“ Ličko-senjske županije</w:t>
      </w:r>
      <w:bookmarkEnd w:id="1"/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bookmarkEnd w:id="0"/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>br. 5A/21), Općinsko vijeće Općine Perušić na  sjednici održanoj dana_________________. godine, donijelo je</w:t>
      </w:r>
    </w:p>
    <w:p w:rsidR="00961171" w:rsidRPr="00152925" w:rsidRDefault="0010663E">
      <w:pPr>
        <w:jc w:val="center"/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b/>
          <w:sz w:val="24"/>
          <w:szCs w:val="24"/>
          <w:lang w:eastAsia="hr-HR"/>
        </w:rPr>
        <w:t>ODLUKU</w:t>
      </w:r>
    </w:p>
    <w:p w:rsidR="00961171" w:rsidRPr="00152925" w:rsidRDefault="0010663E">
      <w:pPr>
        <w:jc w:val="center"/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b/>
          <w:sz w:val="24"/>
          <w:szCs w:val="24"/>
          <w:lang w:eastAsia="hr-HR"/>
        </w:rPr>
        <w:t>O LOKALNIM POREZIMA OPĆINE PERUŠIĆ</w:t>
      </w:r>
    </w:p>
    <w:p w:rsidR="00961171" w:rsidRPr="00152925" w:rsidRDefault="00961171">
      <w:pPr>
        <w:rPr>
          <w:rFonts w:ascii="Times New Roman" w:hAnsi="Times New Roman"/>
          <w:b/>
          <w:sz w:val="24"/>
          <w:szCs w:val="24"/>
        </w:rPr>
      </w:pPr>
    </w:p>
    <w:p w:rsidR="00961171" w:rsidRPr="00152925" w:rsidRDefault="0010663E">
      <w:pPr>
        <w:jc w:val="left"/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OPĆA ODREDBA </w:t>
      </w:r>
    </w:p>
    <w:p w:rsidR="00961171" w:rsidRPr="00152925" w:rsidRDefault="0010663E">
      <w:pPr>
        <w:jc w:val="center"/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hAnsi="Times New Roman"/>
          <w:b/>
          <w:sz w:val="24"/>
          <w:szCs w:val="24"/>
        </w:rPr>
        <w:t>Članak 1.</w:t>
      </w:r>
    </w:p>
    <w:p w:rsidR="00961171" w:rsidRPr="00152925" w:rsidRDefault="0010663E">
      <w:pPr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 Ovom se odlukom utvrđuju lokalni porezi koji su izvori prihoda Općine Perušić, stopa poreza na potrošnju, visina poreza na nekretnine i poreza na korištenje javnih površina te nadležno porezno tijelo za utvrđivanje i naplatu pojedinih lokalnih poreza. </w:t>
      </w:r>
    </w:p>
    <w:p w:rsidR="00961171" w:rsidRPr="00152925" w:rsidRDefault="0010663E">
      <w:pPr>
        <w:rPr>
          <w:rFonts w:ascii="Times New Roman" w:hAnsi="Times New Roman"/>
          <w:b/>
          <w:bCs/>
          <w:sz w:val="24"/>
          <w:szCs w:val="24"/>
        </w:rPr>
      </w:pPr>
      <w:r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II. VRSTE LOKALNIH POREZA</w:t>
      </w:r>
    </w:p>
    <w:p w:rsidR="00961171" w:rsidRPr="00152925" w:rsidRDefault="0010663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Članak 2. </w:t>
      </w:r>
    </w:p>
    <w:p w:rsidR="00961171" w:rsidRPr="00152925" w:rsidRDefault="0010663E">
      <w:pPr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Lokalni porezi Općine Perušić su: </w:t>
      </w:r>
    </w:p>
    <w:p w:rsidR="00961171" w:rsidRPr="00152925" w:rsidRDefault="0010663E">
      <w:pPr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>1. porez na potrošnju,</w:t>
      </w:r>
    </w:p>
    <w:p w:rsidR="00961171" w:rsidRDefault="0010663E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>2. porez na nekretnine</w:t>
      </w:r>
    </w:p>
    <w:p w:rsidR="00152925" w:rsidRPr="00152925" w:rsidRDefault="00152925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3. porez na korištenje javnih površina</w:t>
      </w:r>
    </w:p>
    <w:p w:rsidR="00961171" w:rsidRDefault="00961171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52925" w:rsidRPr="00152925" w:rsidRDefault="00152925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1171" w:rsidRPr="00152925" w:rsidRDefault="0010663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 xml:space="preserve">Članak 3. </w:t>
      </w:r>
    </w:p>
    <w:p w:rsidR="00961171" w:rsidRPr="00152925" w:rsidRDefault="0010663E">
      <w:pPr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>Porezni obveznik, porezna osnovica, porezna oslobođenja te način obračuna i plaćanja poreza iz članka 2. ove Odluke propisani su zakonom kojim se uređuju lokalni porezi.</w:t>
      </w:r>
    </w:p>
    <w:p w:rsidR="00961171" w:rsidRPr="00152925" w:rsidRDefault="0010663E">
      <w:pPr>
        <w:rPr>
          <w:rFonts w:ascii="Times New Roman" w:hAnsi="Times New Roman"/>
          <w:b/>
          <w:bCs/>
          <w:sz w:val="24"/>
          <w:szCs w:val="24"/>
        </w:rPr>
      </w:pPr>
      <w:r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Porez na potrošnju</w:t>
      </w:r>
    </w:p>
    <w:p w:rsidR="00961171" w:rsidRPr="00152925" w:rsidRDefault="0010663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4. </w:t>
      </w:r>
    </w:p>
    <w:p w:rsidR="00961171" w:rsidRPr="00152925" w:rsidRDefault="0010663E">
      <w:pPr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>Porez na potrošnju alkoholnih pića (vinjak, rakiju i žestoka pića), prirodnih vina, specijalnih vina, piva i bezalkoholnih pića u ugostiteljskim objektima iznosi 3%.</w:t>
      </w:r>
    </w:p>
    <w:p w:rsidR="00961171" w:rsidRPr="00152925" w:rsidRDefault="0010663E">
      <w:pPr>
        <w:rPr>
          <w:rFonts w:ascii="Times New Roman" w:hAnsi="Times New Roman"/>
          <w:b/>
          <w:bCs/>
          <w:sz w:val="24"/>
          <w:szCs w:val="24"/>
        </w:rPr>
      </w:pPr>
      <w:r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Porez na nekretnine </w:t>
      </w:r>
    </w:p>
    <w:p w:rsidR="00961171" w:rsidRPr="00152925" w:rsidRDefault="0010663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5. </w:t>
      </w:r>
    </w:p>
    <w:p w:rsidR="00961171" w:rsidRPr="00152925" w:rsidRDefault="0010663E">
      <w:pPr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Porez na nekretnine plaća se godišnje 0,60  eura/m2 korisne površine nekretnine, određene propisom kojim se uređuju uvjeti i mjerila za izračun zaštićene najamnine. </w:t>
      </w:r>
    </w:p>
    <w:p w:rsidR="00961171" w:rsidRPr="00152925" w:rsidRDefault="0010663E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152925" w:rsidRPr="00152925" w:rsidRDefault="00152925" w:rsidP="00152925">
      <w:pPr>
        <w:spacing w:before="100" w:after="100"/>
        <w:jc w:val="left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r-HR"/>
        </w:rPr>
      </w:pPr>
      <w:r w:rsidRPr="00152925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r-HR"/>
        </w:rPr>
        <w:t>Porez na korištenje javnih površina</w:t>
      </w:r>
    </w:p>
    <w:p w:rsidR="00152925" w:rsidRPr="00152925" w:rsidRDefault="00152925" w:rsidP="00152925">
      <w:pPr>
        <w:spacing w:before="100" w:after="100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r-HR"/>
        </w:rPr>
        <w:t>Članak 6</w:t>
      </w:r>
      <w:r w:rsidRPr="00152925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r-HR"/>
        </w:rPr>
        <w:t>.</w:t>
      </w:r>
    </w:p>
    <w:p w:rsidR="00152925" w:rsidRPr="00152925" w:rsidRDefault="00152925" w:rsidP="00152925">
      <w:pPr>
        <w:spacing w:beforeAutospacing="0" w:afterAutospacing="0"/>
        <w:ind w:firstLine="708"/>
        <w:rPr>
          <w:rFonts w:ascii="Times New Roman" w:eastAsia="Times New Roman" w:hAnsi="Times New Roman"/>
          <w:color w:val="auto"/>
          <w:sz w:val="24"/>
          <w:szCs w:val="24"/>
          <w:lang w:eastAsia="hr-HR"/>
        </w:rPr>
      </w:pPr>
      <w:r w:rsidRPr="00152925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Pod javnim površinama smatraju se javne prometne površine (javne ceste, nerazvrstane ceste, trgovi, šetnice, pješački polazi, javni prolazi, parkirališta, odmorišta, pločnici, mostovi, parkirališta) i javne zelene površine (parkovi, dječja igrališta, zemljišni pojas uz javnoprometne površine, zelene površine uz cestu u naselju, zelene površine uz objekte javne namjene.</w:t>
      </w:r>
    </w:p>
    <w:p w:rsidR="00152925" w:rsidRPr="00152925" w:rsidRDefault="00152925" w:rsidP="00152925">
      <w:pPr>
        <w:spacing w:beforeAutospacing="0" w:afterAutospacing="0"/>
        <w:ind w:firstLine="708"/>
        <w:rPr>
          <w:rFonts w:ascii="Times New Roman" w:eastAsia="Times New Roman" w:hAnsi="Times New Roman"/>
          <w:color w:val="auto"/>
          <w:sz w:val="24"/>
          <w:szCs w:val="24"/>
          <w:lang w:eastAsia="hr-HR"/>
        </w:rPr>
      </w:pPr>
      <w:r w:rsidRPr="00152925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Porez na korištenje javnih površina plaćaju fizičke i pravne osobe koje koriste javne površine na području Općine Perušić.</w:t>
      </w:r>
    </w:p>
    <w:p w:rsidR="00152925" w:rsidRPr="00152925" w:rsidRDefault="00152925" w:rsidP="00152925">
      <w:pPr>
        <w:spacing w:beforeAutospacing="0" w:afterAutospacing="0"/>
        <w:ind w:firstLine="708"/>
        <w:rPr>
          <w:rFonts w:ascii="Times New Roman" w:eastAsia="Times New Roman" w:hAnsi="Times New Roman"/>
          <w:color w:val="auto"/>
          <w:sz w:val="24"/>
          <w:szCs w:val="24"/>
          <w:lang w:eastAsia="hr-HR"/>
        </w:rPr>
      </w:pPr>
      <w:r w:rsidRPr="00152925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Obveznik poreza na korištenje javne površine iz prethodnog stavka je svaka fizička ili pravna osoba koja koristi javnu površinu za postavljanje objekata ili naprave za obavljanje poduzetničke djelatnosti.</w:t>
      </w:r>
    </w:p>
    <w:p w:rsidR="00152925" w:rsidRPr="00152925" w:rsidRDefault="00152925" w:rsidP="00152925">
      <w:pPr>
        <w:spacing w:beforeAutospacing="0" w:afterAutospacing="0"/>
        <w:ind w:firstLine="708"/>
        <w:rPr>
          <w:rFonts w:ascii="Times New Roman" w:eastAsia="Times New Roman" w:hAnsi="Times New Roman"/>
          <w:color w:val="auto"/>
          <w:sz w:val="24"/>
          <w:szCs w:val="24"/>
          <w:lang w:eastAsia="hr-HR"/>
        </w:rPr>
      </w:pPr>
      <w:r w:rsidRPr="00152925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Porez na korištenje javne površine plaća se u roku od 30 dana od dana dostave rješenja.</w:t>
      </w:r>
    </w:p>
    <w:p w:rsidR="00152925" w:rsidRPr="00152925" w:rsidRDefault="00152925" w:rsidP="00152925">
      <w:pPr>
        <w:spacing w:before="100" w:after="100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r-HR"/>
        </w:rPr>
        <w:t>Članak 7</w:t>
      </w:r>
      <w:r w:rsidRPr="00152925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r-HR"/>
        </w:rPr>
        <w:t>.</w:t>
      </w:r>
    </w:p>
    <w:p w:rsidR="00152925" w:rsidRPr="00152925" w:rsidRDefault="00152925" w:rsidP="00152925">
      <w:pPr>
        <w:spacing w:before="100" w:after="100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color w:val="auto"/>
          <w:sz w:val="24"/>
          <w:szCs w:val="24"/>
        </w:rPr>
        <w:t>Porez na korištenje javnih površina utvrđuje se po metru četvornom zauzete površine dnevno,  mjesečno, odnosno godišnje ovisno u svrsi kako slijedi:</w:t>
      </w:r>
    </w:p>
    <w:p w:rsidR="00152925" w:rsidRPr="00152925" w:rsidRDefault="00152925" w:rsidP="00152925">
      <w:pPr>
        <w:numPr>
          <w:ilvl w:val="0"/>
          <w:numId w:val="1"/>
        </w:numPr>
        <w:spacing w:before="100"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t>Za postavljanje montažnog kioska za prodaju novina, duhana i sl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>.- 1.600,00 € kuna/godišnje</w:t>
      </w:r>
    </w:p>
    <w:p w:rsidR="00152925" w:rsidRPr="00152925" w:rsidRDefault="00152925" w:rsidP="00152925">
      <w:pPr>
        <w:numPr>
          <w:ilvl w:val="0"/>
          <w:numId w:val="1"/>
        </w:numPr>
        <w:spacing w:before="100"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t>Za postavljanje montažnog kioska za prodaju voća i povrća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>- 1.600,00 €/godišnje</w:t>
      </w:r>
    </w:p>
    <w:p w:rsidR="00152925" w:rsidRPr="00152925" w:rsidRDefault="00152925" w:rsidP="00152925">
      <w:pPr>
        <w:numPr>
          <w:ilvl w:val="0"/>
          <w:numId w:val="1"/>
        </w:numPr>
        <w:spacing w:before="100"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t>Za postavljanje montažnog kioska za ugostiteljsku djelatnost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>, uključujući brzu prehranu- 1.600,00 €/godišnje</w:t>
      </w:r>
    </w:p>
    <w:p w:rsidR="00152925" w:rsidRPr="00152925" w:rsidRDefault="00152925" w:rsidP="00152925">
      <w:pPr>
        <w:spacing w:beforeAutospacing="0" w:after="200" w:afterAutospacing="0" w:line="276" w:lineRule="auto"/>
        <w:ind w:left="108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</w:p>
    <w:p w:rsidR="00152925" w:rsidRPr="00152925" w:rsidRDefault="00152925" w:rsidP="00152925">
      <w:pPr>
        <w:numPr>
          <w:ilvl w:val="0"/>
          <w:numId w:val="1"/>
        </w:numPr>
        <w:spacing w:before="100"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t>Za postavljanje pokretnih naprava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 xml:space="preserve"> (</w:t>
      </w: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t>štandova i aparata)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 xml:space="preserve"> za prodaju sljedećih roba:</w:t>
      </w:r>
    </w:p>
    <w:p w:rsidR="00152925" w:rsidRPr="00152925" w:rsidRDefault="00152925" w:rsidP="00152925">
      <w:pPr>
        <w:spacing w:beforeAutospacing="0" w:after="160" w:afterAutospacing="0" w:line="259" w:lineRule="auto"/>
        <w:ind w:left="72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</w:p>
    <w:p w:rsidR="00152925" w:rsidRPr="00152925" w:rsidRDefault="00152925" w:rsidP="00152925">
      <w:pPr>
        <w:spacing w:beforeAutospacing="0" w:after="200" w:afterAutospacing="0" w:line="276" w:lineRule="auto"/>
        <w:ind w:left="72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</w:p>
    <w:p w:rsidR="00152925" w:rsidRPr="00152925" w:rsidRDefault="00152925" w:rsidP="00152925">
      <w:pPr>
        <w:spacing w:beforeAutospacing="0" w:after="160" w:afterAutospacing="0" w:line="259" w:lineRule="auto"/>
        <w:ind w:left="108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color w:val="auto"/>
          <w:sz w:val="24"/>
          <w:szCs w:val="24"/>
        </w:rPr>
        <w:t>- štandovi za prodaju suvenira, bižuterije,  kožne galanterije, igračaka, oslikanih majica,nakita, tekstila, obuće , keramike, slika, razglednica, izradu portreta i sl. - 13,27€ /m2/dnevno, 200,00 € /m2/mjesečno,</w:t>
      </w:r>
    </w:p>
    <w:p w:rsidR="00152925" w:rsidRPr="00152925" w:rsidRDefault="00152925" w:rsidP="00152925">
      <w:pPr>
        <w:spacing w:beforeAutospacing="0" w:after="160" w:afterAutospacing="0" w:line="259" w:lineRule="auto"/>
        <w:ind w:left="108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</w:p>
    <w:p w:rsidR="00152925" w:rsidRPr="00152925" w:rsidRDefault="00152925" w:rsidP="00152925">
      <w:pPr>
        <w:spacing w:beforeAutospacing="0" w:after="160" w:afterAutospacing="0" w:line="259" w:lineRule="auto"/>
        <w:ind w:left="108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color w:val="auto"/>
          <w:sz w:val="24"/>
          <w:szCs w:val="24"/>
        </w:rPr>
        <w:t>- štandovi za prodaju voća i povrća-13,27 €/m2/dnevno, 200,00 €/m2/mjesečno,</w:t>
      </w:r>
    </w:p>
    <w:p w:rsidR="00152925" w:rsidRPr="00152925" w:rsidRDefault="00152925" w:rsidP="00152925">
      <w:pPr>
        <w:spacing w:beforeAutospacing="0" w:after="160" w:afterAutospacing="0" w:line="259" w:lineRule="auto"/>
        <w:ind w:left="108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</w:p>
    <w:p w:rsidR="00152925" w:rsidRPr="00152925" w:rsidRDefault="00152925" w:rsidP="00152925">
      <w:pPr>
        <w:spacing w:beforeAutospacing="0" w:after="160" w:afterAutospacing="0" w:line="259" w:lineRule="auto"/>
        <w:ind w:left="108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color w:val="auto"/>
          <w:sz w:val="24"/>
          <w:szCs w:val="24"/>
        </w:rPr>
        <w:t>-aparati za kokice, sladoled, palačinke i ostale jestive proizvode- 13,27 €/m2/dnevno, 200,00 €/m2/mjesečno,</w:t>
      </w:r>
    </w:p>
    <w:p w:rsidR="00152925" w:rsidRPr="00152925" w:rsidRDefault="00152925" w:rsidP="00152925">
      <w:pPr>
        <w:spacing w:beforeAutospacing="0" w:after="160" w:afterAutospacing="0" w:line="259" w:lineRule="auto"/>
        <w:ind w:left="108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</w:p>
    <w:p w:rsidR="00152925" w:rsidRPr="00152925" w:rsidRDefault="00152925" w:rsidP="00152925">
      <w:pPr>
        <w:spacing w:beforeAutospacing="0" w:after="160" w:afterAutospacing="0" w:line="259" w:lineRule="auto"/>
        <w:ind w:left="108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color w:val="auto"/>
          <w:sz w:val="24"/>
          <w:szCs w:val="24"/>
        </w:rPr>
        <w:t>-aparati i naprave za zabavu i igru-13,27 €/m2/dnevno, 200,00 € /m2/mjesečno</w:t>
      </w:r>
    </w:p>
    <w:p w:rsidR="00152925" w:rsidRPr="00152925" w:rsidRDefault="00152925" w:rsidP="00152925">
      <w:pPr>
        <w:spacing w:beforeAutospacing="0" w:after="160" w:afterAutospacing="0" w:line="259" w:lineRule="auto"/>
        <w:ind w:left="108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</w:p>
    <w:p w:rsidR="00152925" w:rsidRPr="00152925" w:rsidRDefault="00152925" w:rsidP="00152925">
      <w:pPr>
        <w:numPr>
          <w:ilvl w:val="0"/>
          <w:numId w:val="3"/>
        </w:numPr>
        <w:spacing w:before="100"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t xml:space="preserve">Za postavljanje ledenica i rashladnih vitrina 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>-13,27 €/m2/dnevno/200,00 € /m2/mjesečno.</w:t>
      </w:r>
    </w:p>
    <w:p w:rsidR="00152925" w:rsidRPr="00152925" w:rsidRDefault="00152925" w:rsidP="00152925">
      <w:pPr>
        <w:spacing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</w:p>
    <w:p w:rsidR="00152925" w:rsidRPr="00152925" w:rsidRDefault="00152925" w:rsidP="00152925">
      <w:pPr>
        <w:numPr>
          <w:ilvl w:val="0"/>
          <w:numId w:val="2"/>
        </w:numPr>
        <w:spacing w:before="100"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t>Za postavljanje otvorenog šanka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>-27,00 € /m2/dnevno</w:t>
      </w:r>
    </w:p>
    <w:p w:rsidR="00152925" w:rsidRPr="00152925" w:rsidRDefault="00152925" w:rsidP="00152925">
      <w:pPr>
        <w:spacing w:beforeAutospacing="0" w:after="160" w:afterAutospacing="0" w:line="259" w:lineRule="auto"/>
        <w:ind w:left="72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color w:val="auto"/>
          <w:sz w:val="24"/>
          <w:szCs w:val="24"/>
        </w:rPr>
        <w:t>- u slučaju ako je otvoreni šank postavljen duže od jednog dana općinski porez se obračunava po cijeni za postavljanje ugostiteljskih terasa</w:t>
      </w:r>
    </w:p>
    <w:p w:rsidR="00152925" w:rsidRPr="00152925" w:rsidRDefault="00152925" w:rsidP="00152925">
      <w:pPr>
        <w:spacing w:beforeAutospacing="0" w:after="160" w:afterAutospacing="0" w:line="259" w:lineRule="auto"/>
        <w:ind w:left="720"/>
        <w:contextualSpacing/>
        <w:jc w:val="left"/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152925" w:rsidRPr="00152925" w:rsidRDefault="00152925" w:rsidP="00152925">
      <w:pPr>
        <w:numPr>
          <w:ilvl w:val="0"/>
          <w:numId w:val="2"/>
        </w:numPr>
        <w:spacing w:before="100"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t>Za postavljanje šatora,  lunaparkova, trampolina, pozornica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 xml:space="preserve"> za održavanje raznih manifestacija i drugih privremenih građevina za zabavne igre - 3,50 €/m2/dnevno,  80,00 €/m2/mjesečno,</w:t>
      </w:r>
    </w:p>
    <w:p w:rsidR="00152925" w:rsidRPr="00152925" w:rsidRDefault="00152925" w:rsidP="00152925">
      <w:pPr>
        <w:spacing w:beforeAutospacing="0" w:after="160" w:afterAutospacing="0" w:line="259" w:lineRule="auto"/>
        <w:ind w:left="72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</w:p>
    <w:p w:rsidR="00152925" w:rsidRPr="00152925" w:rsidRDefault="00152925" w:rsidP="00152925">
      <w:pPr>
        <w:numPr>
          <w:ilvl w:val="0"/>
          <w:numId w:val="2"/>
        </w:numPr>
        <w:spacing w:before="100"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t>Za postavljanje reklamnih plakata(jumbo plakati)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 xml:space="preserve"> -27,00 €/dnevno, 270,00 €/mjesečno,  5.310,00  €/godišnje. </w:t>
      </w:r>
    </w:p>
    <w:p w:rsidR="00152925" w:rsidRPr="00152925" w:rsidRDefault="00152925" w:rsidP="00152925">
      <w:pPr>
        <w:spacing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</w:p>
    <w:p w:rsidR="00152925" w:rsidRPr="00152925" w:rsidRDefault="00152925" w:rsidP="00152925">
      <w:pPr>
        <w:numPr>
          <w:ilvl w:val="0"/>
          <w:numId w:val="2"/>
        </w:numPr>
        <w:spacing w:before="100"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t>Za postavljanje plakata u osvijetljene reklamne vitrine (city light)-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 xml:space="preserve"> 13,27 € dnevno, 132,72 € mjesečno, 2.655,00 €godišnje</w:t>
      </w:r>
    </w:p>
    <w:p w:rsidR="00152925" w:rsidRPr="00152925" w:rsidRDefault="00152925" w:rsidP="00152925">
      <w:pPr>
        <w:spacing w:beforeAutospacing="0" w:after="200" w:afterAutospacing="0" w:line="276" w:lineRule="auto"/>
        <w:ind w:left="72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</w:p>
    <w:p w:rsidR="00152925" w:rsidRPr="00152925" w:rsidRDefault="00152925" w:rsidP="00152925">
      <w:pPr>
        <w:numPr>
          <w:ilvl w:val="0"/>
          <w:numId w:val="2"/>
        </w:numPr>
        <w:spacing w:before="100"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t>Za postavljanje reklamnih panoa, reklamnih uređaja, konstrukcija i slično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>- samostojeći ili na objektima, putokaznih reklama te reklamnih stupova do 2 m2 površine – 1 €/m2/dnevno, 4,51 €/m2 /mjesečno, 88,13 €/m2/godišnje</w:t>
      </w:r>
    </w:p>
    <w:p w:rsidR="00152925" w:rsidRPr="00152925" w:rsidRDefault="00152925" w:rsidP="00152925">
      <w:pPr>
        <w:spacing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</w:p>
    <w:p w:rsidR="00152925" w:rsidRPr="00152925" w:rsidRDefault="00152925" w:rsidP="00152925">
      <w:pPr>
        <w:numPr>
          <w:ilvl w:val="0"/>
          <w:numId w:val="2"/>
        </w:numPr>
        <w:spacing w:before="100"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t>Za prodaju proizvoda obiteljskih poljoprivrednih gospodarstava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>- 13,27 €/m2/dnevno, 34,00 €/m2/mjesečno</w:t>
      </w:r>
    </w:p>
    <w:p w:rsidR="00152925" w:rsidRPr="00152925" w:rsidRDefault="00152925" w:rsidP="00152925">
      <w:pPr>
        <w:spacing w:beforeAutospacing="0" w:after="200" w:afterAutospacing="0" w:line="276" w:lineRule="auto"/>
        <w:ind w:left="72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</w:p>
    <w:p w:rsidR="00152925" w:rsidRPr="00152925" w:rsidRDefault="00152925" w:rsidP="00152925">
      <w:pPr>
        <w:numPr>
          <w:ilvl w:val="0"/>
          <w:numId w:val="2"/>
        </w:numPr>
        <w:spacing w:before="100"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t>Za zauzetost (ostavljanje) na javnoj površini raznih pokretnih i nepokretnih stvari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 xml:space="preserve"> (prikolice, traktori, kamioni, bačve, neispravna vozila i slično)-13,27 €/m2/dnevno , 34,00 €/m2/mjesečno, </w:t>
      </w:r>
    </w:p>
    <w:p w:rsidR="00152925" w:rsidRPr="00152925" w:rsidRDefault="00152925" w:rsidP="00152925">
      <w:pPr>
        <w:spacing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</w:p>
    <w:p w:rsidR="00152925" w:rsidRPr="00152925" w:rsidRDefault="00152925" w:rsidP="00152925">
      <w:pPr>
        <w:numPr>
          <w:ilvl w:val="0"/>
          <w:numId w:val="2"/>
        </w:numPr>
        <w:spacing w:before="100"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lastRenderedPageBreak/>
        <w:t>Za zauzetost javne površine radi održavanja prezentacija radi reklamiranja ili prodaje određenih proizvoda-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>13,27 €/m2/dnevno</w:t>
      </w: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t>,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 xml:space="preserve"> 34,00 €/m2/mjesečno, </w:t>
      </w:r>
    </w:p>
    <w:p w:rsidR="00152925" w:rsidRPr="00152925" w:rsidRDefault="00152925" w:rsidP="00152925">
      <w:pPr>
        <w:spacing w:beforeAutospacing="0" w:after="200" w:afterAutospacing="0" w:line="276" w:lineRule="auto"/>
        <w:ind w:left="720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</w:p>
    <w:p w:rsidR="00152925" w:rsidRPr="00152925" w:rsidRDefault="00152925" w:rsidP="00152925">
      <w:pPr>
        <w:numPr>
          <w:ilvl w:val="0"/>
          <w:numId w:val="2"/>
        </w:numPr>
        <w:spacing w:before="100" w:beforeAutospacing="0" w:after="200" w:afterAutospacing="0" w:line="276" w:lineRule="auto"/>
        <w:contextualSpacing/>
        <w:jc w:val="left"/>
        <w:rPr>
          <w:rFonts w:ascii="Times New Roman" w:eastAsia="Calibri" w:hAnsi="Times New Roman"/>
          <w:color w:val="auto"/>
          <w:sz w:val="24"/>
          <w:szCs w:val="24"/>
        </w:rPr>
      </w:pPr>
      <w:r w:rsidRPr="00152925">
        <w:rPr>
          <w:rFonts w:ascii="Times New Roman" w:eastAsia="Calibri" w:hAnsi="Times New Roman"/>
          <w:b/>
          <w:color w:val="auto"/>
          <w:sz w:val="24"/>
          <w:szCs w:val="24"/>
        </w:rPr>
        <w:t>Za postavljanje ugostiteljskih terasa ispred ugostiteljskih objekata u razdoblju od 01.04. do 31.10. godine</w:t>
      </w:r>
      <w:r w:rsidRPr="00152925">
        <w:rPr>
          <w:rFonts w:ascii="Times New Roman" w:eastAsia="Calibri" w:hAnsi="Times New Roman"/>
          <w:color w:val="auto"/>
          <w:sz w:val="24"/>
          <w:szCs w:val="24"/>
        </w:rPr>
        <w:t>-  0,10  €/m2/dnevno, 2,63 €/m2/mjesečno.</w:t>
      </w:r>
    </w:p>
    <w:p w:rsidR="00152925" w:rsidRPr="00152925" w:rsidRDefault="00152925" w:rsidP="00152925">
      <w:pPr>
        <w:spacing w:before="100" w:after="100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r-HR"/>
        </w:rPr>
      </w:pPr>
    </w:p>
    <w:p w:rsidR="00152925" w:rsidRPr="00152925" w:rsidRDefault="00152925" w:rsidP="00152925">
      <w:pPr>
        <w:spacing w:before="100" w:after="100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r-HR"/>
        </w:rPr>
        <w:t>Članak 8</w:t>
      </w:r>
      <w:r w:rsidRPr="00152925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r-HR"/>
        </w:rPr>
        <w:t>.</w:t>
      </w:r>
    </w:p>
    <w:p w:rsidR="00152925" w:rsidRPr="00152925" w:rsidRDefault="00152925" w:rsidP="00152925">
      <w:pPr>
        <w:spacing w:before="100" w:after="100"/>
        <w:ind w:firstLine="708"/>
        <w:rPr>
          <w:rFonts w:ascii="Times New Roman" w:eastAsia="Times New Roman" w:hAnsi="Times New Roman"/>
          <w:color w:val="auto"/>
          <w:sz w:val="24"/>
          <w:szCs w:val="24"/>
          <w:lang w:eastAsia="hr-HR"/>
        </w:rPr>
      </w:pPr>
      <w:r w:rsidRPr="00152925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Porez na korištenje javnih površina ne plaća se za aktivnosti i manifestacije koje se financiraju iz proračuna Općine te za humanitarne manifestacije, ekološke manifestacije i javnozdravstvene preventivne akcije.</w:t>
      </w:r>
    </w:p>
    <w:p w:rsidR="00152925" w:rsidRPr="00152925" w:rsidRDefault="00152925">
      <w:pPr>
        <w:rPr>
          <w:rFonts w:ascii="Times New Roman" w:hAnsi="Times New Roman"/>
          <w:sz w:val="24"/>
          <w:szCs w:val="24"/>
        </w:rPr>
      </w:pPr>
    </w:p>
    <w:p w:rsidR="00961171" w:rsidRPr="00152925" w:rsidRDefault="0010663E">
      <w:pPr>
        <w:rPr>
          <w:rFonts w:ascii="Times New Roman" w:hAnsi="Times New Roman"/>
          <w:b/>
          <w:bCs/>
          <w:sz w:val="24"/>
          <w:szCs w:val="24"/>
        </w:rPr>
      </w:pPr>
      <w:r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III. UTVRĐIVANJE I NAPLATA POREZA</w:t>
      </w:r>
    </w:p>
    <w:p w:rsidR="00961171" w:rsidRPr="00152925" w:rsidRDefault="0010663E">
      <w:pPr>
        <w:jc w:val="center"/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9</w:t>
      </w:r>
      <w:r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</w:p>
    <w:p w:rsidR="00961171" w:rsidRPr="00152925" w:rsidRDefault="0010663E">
      <w:pPr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>Poslove utvrđivanja i naplate poreza na potrošnju obavlja Ministarstvo financija, Porezna uprava.</w:t>
      </w:r>
    </w:p>
    <w:p w:rsidR="00961171" w:rsidRPr="00152925" w:rsidRDefault="0015292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Članak </w:t>
      </w:r>
      <w:bookmarkStart w:id="2" w:name="_GoBack"/>
      <w:bookmarkEnd w:id="2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10</w:t>
      </w:r>
      <w:r w:rsidR="0010663E"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</w:p>
    <w:p w:rsidR="00961171" w:rsidRPr="00152925" w:rsidRDefault="0010663E">
      <w:pPr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Ovlašćuje se nadležna organizacija platnog prometa  (FINA) zadužena za raspoređivanje uplaćenih prihoda, da naknada koja pripada Ministarstvu financija, Poreznoj upravi u iznosu od 5% od ukupno uplaćenih prihoda, obračuna i uplati u državni proračun i to do zadnjeg dana u mjesecu za protekli mjesec. </w:t>
      </w:r>
    </w:p>
    <w:p w:rsidR="00961171" w:rsidRPr="00152925" w:rsidRDefault="0015292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11</w:t>
      </w:r>
      <w:r w:rsidR="0010663E"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</w:p>
    <w:p w:rsidR="00961171" w:rsidRPr="00152925" w:rsidRDefault="0010663E">
      <w:pPr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>Poslove utvrđivanja i naplate poreza na nekretnine</w:t>
      </w:r>
      <w:r w:rsidR="008B6FFC" w:rsidRP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 obavlja Ministarstvo financija, Porezna uprava,  a</w:t>
      </w: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8B6FFC" w:rsidRP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utvrđivanja i naplate </w:t>
      </w: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>poreza na korištenje javnih površina obavlja Jedinstveni upravni odjel Općine Perušić.</w:t>
      </w:r>
    </w:p>
    <w:p w:rsidR="00961171" w:rsidRPr="00152925" w:rsidRDefault="00961171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1171" w:rsidRPr="00152925" w:rsidRDefault="0010663E">
      <w:pPr>
        <w:rPr>
          <w:rFonts w:ascii="Times New Roman" w:hAnsi="Times New Roman"/>
          <w:b/>
          <w:bCs/>
          <w:sz w:val="24"/>
          <w:szCs w:val="24"/>
        </w:rPr>
      </w:pPr>
      <w:r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IV. PRIJELAZNE I ZAVRŠNE ODREDBE</w:t>
      </w:r>
    </w:p>
    <w:p w:rsidR="00961171" w:rsidRPr="00152925" w:rsidRDefault="0015292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Članak 12</w:t>
      </w:r>
      <w:r w:rsidR="0010663E"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</w:p>
    <w:p w:rsidR="00961171" w:rsidRPr="00152925" w:rsidRDefault="0010663E">
      <w:pPr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Na sva pitanja koja nisu uređena ovom Odlukom primjenjuje se Zakon o lokalnim porezima i Opći porezni zakon. </w:t>
      </w:r>
    </w:p>
    <w:p w:rsidR="00961171" w:rsidRPr="00152925" w:rsidRDefault="0015292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13</w:t>
      </w:r>
      <w:r w:rsidR="0010663E"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</w:p>
    <w:p w:rsidR="00961171" w:rsidRPr="00152925" w:rsidRDefault="0010663E">
      <w:pPr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>Postupci utvrđivanja i naplate lokalnih poreza započeti po Odluci o lokalnim porezima Općine  Perušić   ( Službeni glasnik __________________)  završit će se po odredbama te Odluke.</w:t>
      </w:r>
    </w:p>
    <w:p w:rsidR="00961171" w:rsidRPr="00152925" w:rsidRDefault="0015292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 xml:space="preserve"> Članak 14</w:t>
      </w:r>
      <w:r w:rsidR="0010663E"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</w:p>
    <w:p w:rsidR="00961171" w:rsidRPr="00152925" w:rsidRDefault="0010663E">
      <w:pPr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>Stupanjem na snagu ove odluke prestaje važiti Odluka o lokalnim porezima Općine Perušić ( Službeni glasnik___________________)</w:t>
      </w:r>
    </w:p>
    <w:p w:rsidR="00961171" w:rsidRPr="00152925" w:rsidRDefault="00961171">
      <w:pP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1171" w:rsidRPr="00152925" w:rsidRDefault="0015292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15</w:t>
      </w:r>
      <w:r w:rsidR="0010663E" w:rsidRPr="0015292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</w:p>
    <w:p w:rsidR="00961171" w:rsidRPr="00152925" w:rsidRDefault="0010663E">
      <w:pPr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>Ova Odluka stupa na snagu osmog dana od dana objave u „Službenom glasniku Općine</w:t>
      </w:r>
      <w:r w:rsid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152925">
        <w:rPr>
          <w:rFonts w:ascii="Times New Roman" w:eastAsia="Times New Roman" w:hAnsi="Times New Roman"/>
          <w:sz w:val="24"/>
          <w:szCs w:val="24"/>
          <w:lang w:eastAsia="hr-HR"/>
        </w:rPr>
        <w:t xml:space="preserve">Perušić a primjenjuje se od 01. siječnja 2025. godine. </w:t>
      </w:r>
    </w:p>
    <w:p w:rsidR="00961171" w:rsidRPr="00152925" w:rsidRDefault="0010663E">
      <w:pPr>
        <w:rPr>
          <w:rFonts w:ascii="Times New Roman" w:hAnsi="Times New Roman"/>
          <w:sz w:val="24"/>
          <w:szCs w:val="24"/>
        </w:rPr>
      </w:pPr>
      <w:r w:rsidRPr="001529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</w:p>
    <w:p w:rsidR="00961171" w:rsidRPr="00152925" w:rsidRDefault="001529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0663E" w:rsidRPr="00152925">
        <w:rPr>
          <w:rFonts w:ascii="Times New Roman" w:hAnsi="Times New Roman"/>
          <w:b/>
          <w:sz w:val="24"/>
          <w:szCs w:val="24"/>
        </w:rPr>
        <w:t>PREDSJEDNIK OPĆINSKOG VIJEĆA</w:t>
      </w:r>
    </w:p>
    <w:p w:rsidR="00961171" w:rsidRPr="00152925" w:rsidRDefault="0010663E">
      <w:pPr>
        <w:rPr>
          <w:rFonts w:ascii="Times New Roman" w:hAnsi="Times New Roman"/>
          <w:b/>
          <w:sz w:val="24"/>
          <w:szCs w:val="24"/>
        </w:rPr>
      </w:pPr>
      <w:r w:rsidRPr="001529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Milorad Vidmar</w:t>
      </w:r>
    </w:p>
    <w:p w:rsidR="00961171" w:rsidRDefault="0010663E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961171" w:rsidRDefault="00961171">
      <w:pPr>
        <w:rPr>
          <w:rFonts w:ascii="Times New Roman" w:hAnsi="Times New Roman"/>
          <w:sz w:val="20"/>
          <w:szCs w:val="20"/>
        </w:rPr>
      </w:pPr>
    </w:p>
    <w:p w:rsidR="00961171" w:rsidRDefault="00961171">
      <w:pPr>
        <w:rPr>
          <w:rFonts w:ascii="Times New Roman" w:hAnsi="Times New Roman"/>
          <w:sz w:val="20"/>
          <w:szCs w:val="20"/>
        </w:rPr>
      </w:pPr>
    </w:p>
    <w:p w:rsidR="00961171" w:rsidRDefault="00961171">
      <w:pPr>
        <w:rPr>
          <w:rFonts w:ascii="Times New Roman" w:hAnsi="Times New Roman"/>
          <w:sz w:val="20"/>
          <w:szCs w:val="20"/>
        </w:rPr>
      </w:pPr>
    </w:p>
    <w:p w:rsidR="00961171" w:rsidRDefault="00961171">
      <w:pPr>
        <w:spacing w:before="280" w:after="280"/>
      </w:pPr>
    </w:p>
    <w:sectPr w:rsidR="00961171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1437"/>
    <w:multiLevelType w:val="hybridMultilevel"/>
    <w:tmpl w:val="F6608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256"/>
    <w:multiLevelType w:val="hybridMultilevel"/>
    <w:tmpl w:val="AE64A5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61D89"/>
    <w:multiLevelType w:val="hybridMultilevel"/>
    <w:tmpl w:val="78724E4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71"/>
    <w:rsid w:val="0010663E"/>
    <w:rsid w:val="00152925"/>
    <w:rsid w:val="001F3046"/>
    <w:rsid w:val="008B6FFC"/>
    <w:rsid w:val="0096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07"/>
    <w:pPr>
      <w:spacing w:beforeAutospacing="1" w:afterAutospacing="1" w:line="240" w:lineRule="auto"/>
      <w:jc w:val="both"/>
    </w:pPr>
    <w:rPr>
      <w:rFonts w:cs="Times New Roman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31307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Marlett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Marlett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Marlett"/>
    </w:rPr>
  </w:style>
  <w:style w:type="character" w:customStyle="1" w:styleId="ListLabel23">
    <w:name w:val="ListLabel 23"/>
    <w:qFormat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Marlett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Marlett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Marlett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31307"/>
    <w:pPr>
      <w:spacing w:beforeAutospacing="0" w:after="160" w:afterAutospacing="0" w:line="252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3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07"/>
    <w:pPr>
      <w:spacing w:beforeAutospacing="1" w:afterAutospacing="1" w:line="240" w:lineRule="auto"/>
      <w:jc w:val="both"/>
    </w:pPr>
    <w:rPr>
      <w:rFonts w:cs="Times New Roman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31307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Marlett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Marlett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Marlett"/>
    </w:rPr>
  </w:style>
  <w:style w:type="character" w:customStyle="1" w:styleId="ListLabel23">
    <w:name w:val="ListLabel 23"/>
    <w:qFormat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Marlett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Marlett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Marlett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31307"/>
    <w:pPr>
      <w:spacing w:beforeAutospacing="0" w:after="160" w:afterAutospacing="0" w:line="252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3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2025-02-28T14:57:00Z</cp:lastPrinted>
  <dcterms:created xsi:type="dcterms:W3CDTF">2025-03-12T09:02:00Z</dcterms:created>
  <dcterms:modified xsi:type="dcterms:W3CDTF">2025-03-12T09:02:00Z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